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F5C44" w:rsidRDefault="008F5C44" w:rsidP="008F5C44">
      <w:pPr>
        <w:jc w:val="center"/>
        <w:rPr>
          <w:rFonts w:ascii="Simsun" w:hAnsi="Simsun" w:hint="eastAsia"/>
          <w:b/>
          <w:bCs/>
          <w:color w:val="000000"/>
          <w:sz w:val="44"/>
          <w:szCs w:val="44"/>
          <w:shd w:val="clear" w:color="auto" w:fill="FFFFFF"/>
        </w:rPr>
      </w:pPr>
      <w:r w:rsidRPr="008F5C44">
        <w:rPr>
          <w:rFonts w:ascii="Simsun" w:hAnsi="Simsun"/>
          <w:b/>
          <w:bCs/>
          <w:color w:val="000000"/>
          <w:sz w:val="44"/>
          <w:szCs w:val="44"/>
          <w:shd w:val="clear" w:color="auto" w:fill="FFFFFF"/>
        </w:rPr>
        <w:t>关于加强改进省哲学社会科学重大决策咨询项目申报立项资助的通知</w:t>
      </w:r>
    </w:p>
    <w:p w:rsidR="008F5C44" w:rsidRDefault="008F5C44" w:rsidP="008F5C44">
      <w:pPr>
        <w:widowControl/>
        <w:spacing w:line="360" w:lineRule="atLeast"/>
        <w:jc w:val="left"/>
        <w:rPr>
          <w:rFonts w:ascii="Simsun" w:eastAsia="宋体" w:hAnsi="Simsun" w:cs="宋体" w:hint="eastAsia"/>
          <w:color w:val="000000"/>
          <w:kern w:val="0"/>
          <w:sz w:val="24"/>
          <w:szCs w:val="24"/>
        </w:rPr>
      </w:pPr>
    </w:p>
    <w:p w:rsidR="008F5C44" w:rsidRPr="008F5C44" w:rsidRDefault="008F5C44" w:rsidP="008F5C44">
      <w:pPr>
        <w:widowControl/>
        <w:spacing w:line="360" w:lineRule="atLeast"/>
        <w:jc w:val="left"/>
        <w:rPr>
          <w:rFonts w:ascii="Simsun" w:eastAsia="宋体" w:hAnsi="Simsun" w:cs="宋体"/>
          <w:color w:val="000000"/>
          <w:kern w:val="0"/>
          <w:sz w:val="24"/>
          <w:szCs w:val="24"/>
        </w:rPr>
      </w:pPr>
      <w:r w:rsidRPr="008F5C44">
        <w:rPr>
          <w:rFonts w:ascii="Simsun" w:eastAsia="宋体" w:hAnsi="Simsun" w:cs="宋体"/>
          <w:color w:val="000000"/>
          <w:kern w:val="0"/>
          <w:sz w:val="24"/>
          <w:szCs w:val="24"/>
        </w:rPr>
        <w:t>省内各高校、省党（干）校、省直社科研究单位：</w:t>
      </w:r>
    </w:p>
    <w:p w:rsidR="008F5C44" w:rsidRPr="008F5C44" w:rsidRDefault="008F5C44" w:rsidP="008F5C44">
      <w:pPr>
        <w:widowControl/>
        <w:spacing w:line="360" w:lineRule="atLeast"/>
        <w:jc w:val="left"/>
        <w:rPr>
          <w:rFonts w:ascii="Simsun" w:eastAsia="宋体" w:hAnsi="Simsun" w:cs="宋体"/>
          <w:color w:val="000000"/>
          <w:kern w:val="0"/>
          <w:sz w:val="24"/>
          <w:szCs w:val="24"/>
        </w:rPr>
      </w:pPr>
      <w:r w:rsidRPr="008F5C44">
        <w:rPr>
          <w:rFonts w:ascii="Simsun" w:eastAsia="宋体" w:hAnsi="Simsun" w:cs="宋体"/>
          <w:color w:val="000000"/>
          <w:kern w:val="0"/>
          <w:sz w:val="24"/>
          <w:szCs w:val="24"/>
        </w:rPr>
        <w:t xml:space="preserve">    </w:t>
      </w:r>
      <w:r w:rsidR="00CD7645">
        <w:rPr>
          <w:rFonts w:ascii="Simsun" w:eastAsia="宋体" w:hAnsi="Simsun" w:cs="宋体" w:hint="eastAsia"/>
          <w:color w:val="000000"/>
          <w:kern w:val="0"/>
          <w:sz w:val="24"/>
          <w:szCs w:val="24"/>
        </w:rPr>
        <w:t xml:space="preserve"> </w:t>
      </w:r>
      <w:r w:rsidRPr="008F5C44">
        <w:rPr>
          <w:rFonts w:ascii="Simsun" w:eastAsia="宋体" w:hAnsi="Simsun" w:cs="宋体"/>
          <w:color w:val="000000"/>
          <w:kern w:val="0"/>
          <w:sz w:val="24"/>
          <w:szCs w:val="24"/>
        </w:rPr>
        <w:t>为进一步发挥我省哲学社会科学重大决策咨询项目智库作用和示范引导作用，更好地为省委、省政府科学决策服务，经研究决定，从</w:t>
      </w:r>
      <w:r w:rsidRPr="008F5C44">
        <w:rPr>
          <w:rFonts w:ascii="Simsun" w:eastAsia="宋体" w:hAnsi="Simsun" w:cs="宋体"/>
          <w:color w:val="000000"/>
          <w:kern w:val="0"/>
          <w:sz w:val="24"/>
          <w:szCs w:val="24"/>
        </w:rPr>
        <w:t>2015</w:t>
      </w:r>
      <w:r w:rsidRPr="008F5C44">
        <w:rPr>
          <w:rFonts w:ascii="Simsun" w:eastAsia="宋体" w:hAnsi="Simsun" w:cs="宋体"/>
          <w:color w:val="000000"/>
          <w:kern w:val="0"/>
          <w:sz w:val="24"/>
          <w:szCs w:val="24"/>
        </w:rPr>
        <w:t>年开始改进决策咨询项目的申报立项资助方式，具体通知如下：</w:t>
      </w:r>
    </w:p>
    <w:p w:rsidR="008F5C44" w:rsidRPr="008F5C44" w:rsidRDefault="008F5C44" w:rsidP="008F5C44">
      <w:pPr>
        <w:widowControl/>
        <w:spacing w:line="360" w:lineRule="atLeast"/>
        <w:jc w:val="left"/>
        <w:rPr>
          <w:rFonts w:ascii="Simsun" w:eastAsia="宋体" w:hAnsi="Simsun" w:cs="宋体"/>
          <w:color w:val="000000"/>
          <w:kern w:val="0"/>
          <w:sz w:val="24"/>
          <w:szCs w:val="24"/>
        </w:rPr>
      </w:pPr>
      <w:r w:rsidRPr="008F5C44">
        <w:rPr>
          <w:rFonts w:ascii="Simsun" w:eastAsia="宋体" w:hAnsi="Simsun" w:cs="宋体"/>
          <w:color w:val="000000"/>
          <w:kern w:val="0"/>
          <w:sz w:val="24"/>
          <w:szCs w:val="24"/>
        </w:rPr>
        <w:t xml:space="preserve">    </w:t>
      </w:r>
      <w:r w:rsidRPr="008F5C44">
        <w:rPr>
          <w:rFonts w:ascii="Simsun" w:eastAsia="宋体" w:hAnsi="Simsun" w:cs="宋体"/>
          <w:color w:val="000000"/>
          <w:kern w:val="0"/>
          <w:sz w:val="24"/>
          <w:szCs w:val="24"/>
        </w:rPr>
        <w:t>一、选题方向</w:t>
      </w:r>
    </w:p>
    <w:p w:rsidR="008F5C44" w:rsidRPr="008F5C44" w:rsidRDefault="008F5C44" w:rsidP="008F5C44">
      <w:pPr>
        <w:widowControl/>
        <w:spacing w:line="360" w:lineRule="atLeast"/>
        <w:jc w:val="left"/>
        <w:rPr>
          <w:rFonts w:ascii="Simsun" w:eastAsia="宋体" w:hAnsi="Simsun" w:cs="宋体"/>
          <w:color w:val="000000"/>
          <w:kern w:val="0"/>
          <w:sz w:val="24"/>
          <w:szCs w:val="24"/>
        </w:rPr>
      </w:pPr>
      <w:r w:rsidRPr="008F5C44">
        <w:rPr>
          <w:rFonts w:ascii="Simsun" w:eastAsia="宋体" w:hAnsi="Simsun" w:cs="宋体"/>
          <w:color w:val="000000"/>
          <w:kern w:val="0"/>
          <w:sz w:val="24"/>
          <w:szCs w:val="24"/>
        </w:rPr>
        <w:t xml:space="preserve">    </w:t>
      </w:r>
      <w:r w:rsidRPr="008F5C44">
        <w:rPr>
          <w:rFonts w:ascii="Simsun" w:eastAsia="宋体" w:hAnsi="Simsun" w:cs="宋体"/>
          <w:color w:val="000000"/>
          <w:kern w:val="0"/>
          <w:sz w:val="24"/>
          <w:szCs w:val="24"/>
        </w:rPr>
        <w:t>选题须紧紧围绕省委省政府中心工作，特别是，围绕我省经济、政治、社会、文化、生态文明、党的建设中存在的重大现实问题，以及省委省政府当前启动实施的重要部署、重点工作、重大活动和重点关注的重大问题。</w:t>
      </w:r>
    </w:p>
    <w:p w:rsidR="008F5C44" w:rsidRPr="008F5C44" w:rsidRDefault="008F5C44" w:rsidP="008F5C44">
      <w:pPr>
        <w:widowControl/>
        <w:spacing w:line="360" w:lineRule="atLeast"/>
        <w:jc w:val="left"/>
        <w:rPr>
          <w:rFonts w:ascii="Simsun" w:eastAsia="宋体" w:hAnsi="Simsun" w:cs="宋体"/>
          <w:color w:val="000000"/>
          <w:kern w:val="0"/>
          <w:sz w:val="24"/>
          <w:szCs w:val="24"/>
        </w:rPr>
      </w:pPr>
      <w:r w:rsidRPr="008F5C44">
        <w:rPr>
          <w:rFonts w:ascii="Simsun" w:eastAsia="宋体" w:hAnsi="Simsun" w:cs="宋体"/>
          <w:color w:val="000000"/>
          <w:kern w:val="0"/>
          <w:sz w:val="24"/>
          <w:szCs w:val="24"/>
        </w:rPr>
        <w:t xml:space="preserve">    </w:t>
      </w:r>
      <w:r w:rsidRPr="008F5C44">
        <w:rPr>
          <w:rFonts w:ascii="Simsun" w:eastAsia="宋体" w:hAnsi="Simsun" w:cs="宋体"/>
          <w:color w:val="000000"/>
          <w:kern w:val="0"/>
          <w:sz w:val="24"/>
          <w:szCs w:val="24"/>
        </w:rPr>
        <w:t>二、申报要求</w:t>
      </w:r>
    </w:p>
    <w:p w:rsidR="008F5C44" w:rsidRPr="008F5C44" w:rsidRDefault="008F5C44" w:rsidP="008F5C44">
      <w:pPr>
        <w:widowControl/>
        <w:spacing w:line="360" w:lineRule="atLeast"/>
        <w:jc w:val="left"/>
        <w:rPr>
          <w:rFonts w:ascii="Simsun" w:eastAsia="宋体" w:hAnsi="Simsun" w:cs="宋体"/>
          <w:color w:val="000000"/>
          <w:kern w:val="0"/>
          <w:sz w:val="24"/>
          <w:szCs w:val="24"/>
        </w:rPr>
      </w:pPr>
      <w:r w:rsidRPr="008F5C44">
        <w:rPr>
          <w:rFonts w:ascii="Simsun" w:eastAsia="宋体" w:hAnsi="Simsun" w:cs="宋体"/>
          <w:color w:val="000000"/>
          <w:kern w:val="0"/>
          <w:sz w:val="24"/>
          <w:szCs w:val="24"/>
        </w:rPr>
        <w:t xml:space="preserve">    </w:t>
      </w:r>
      <w:r w:rsidRPr="008F5C44">
        <w:rPr>
          <w:rFonts w:ascii="Simsun" w:eastAsia="宋体" w:hAnsi="Simsun" w:cs="宋体"/>
          <w:color w:val="000000"/>
          <w:kern w:val="0"/>
          <w:sz w:val="24"/>
          <w:szCs w:val="24"/>
        </w:rPr>
        <w:t>重大决策咨询项目以《成果要报》形式申报，选题要有思想性、战略性、现实性、开拓性，突出问题意识；论证要有理有据，科学严谨，要求资料和数据准确详实；对策建议要有战略性、创新性、可操作性，重在为省委省政府决策服务；文风朴实，语言精炼，总字数一般不超过</w:t>
      </w:r>
      <w:r w:rsidRPr="008F5C44">
        <w:rPr>
          <w:rFonts w:ascii="Simsun" w:eastAsia="宋体" w:hAnsi="Simsun" w:cs="宋体"/>
          <w:color w:val="000000"/>
          <w:kern w:val="0"/>
          <w:sz w:val="24"/>
          <w:szCs w:val="24"/>
        </w:rPr>
        <w:t>4000</w:t>
      </w:r>
      <w:r w:rsidRPr="008F5C44">
        <w:rPr>
          <w:rFonts w:ascii="Simsun" w:eastAsia="宋体" w:hAnsi="Simsun" w:cs="宋体"/>
          <w:color w:val="000000"/>
          <w:kern w:val="0"/>
          <w:sz w:val="24"/>
          <w:szCs w:val="24"/>
        </w:rPr>
        <w:t>字。</w:t>
      </w:r>
    </w:p>
    <w:p w:rsidR="008F5C44" w:rsidRPr="008F5C44" w:rsidRDefault="008F5C44" w:rsidP="008F5C44">
      <w:pPr>
        <w:widowControl/>
        <w:spacing w:line="360" w:lineRule="atLeast"/>
        <w:jc w:val="left"/>
        <w:rPr>
          <w:rFonts w:ascii="Simsun" w:eastAsia="宋体" w:hAnsi="Simsun" w:cs="宋体"/>
          <w:color w:val="000000"/>
          <w:kern w:val="0"/>
          <w:sz w:val="24"/>
          <w:szCs w:val="24"/>
        </w:rPr>
      </w:pPr>
      <w:r w:rsidRPr="008F5C44">
        <w:rPr>
          <w:rFonts w:ascii="Simsun" w:eastAsia="宋体" w:hAnsi="Simsun" w:cs="宋体"/>
          <w:color w:val="000000"/>
          <w:kern w:val="0"/>
          <w:sz w:val="24"/>
          <w:szCs w:val="24"/>
        </w:rPr>
        <w:t xml:space="preserve">    </w:t>
      </w:r>
      <w:r w:rsidRPr="008F5C44">
        <w:rPr>
          <w:rFonts w:ascii="Simsun" w:eastAsia="宋体" w:hAnsi="Simsun" w:cs="宋体"/>
          <w:color w:val="000000"/>
          <w:kern w:val="0"/>
          <w:sz w:val="24"/>
          <w:szCs w:val="24"/>
        </w:rPr>
        <w:t>三、立项结项</w:t>
      </w:r>
    </w:p>
    <w:p w:rsidR="008F5C44" w:rsidRPr="008F5C44" w:rsidRDefault="008F5C44" w:rsidP="008F5C44">
      <w:pPr>
        <w:widowControl/>
        <w:spacing w:line="360" w:lineRule="atLeast"/>
        <w:jc w:val="left"/>
        <w:rPr>
          <w:rFonts w:ascii="Simsun" w:eastAsia="宋体" w:hAnsi="Simsun" w:cs="宋体"/>
          <w:color w:val="000000"/>
          <w:kern w:val="0"/>
          <w:sz w:val="24"/>
          <w:szCs w:val="24"/>
        </w:rPr>
      </w:pPr>
      <w:r w:rsidRPr="008F5C44">
        <w:rPr>
          <w:rFonts w:ascii="Simsun" w:eastAsia="宋体" w:hAnsi="Simsun" w:cs="宋体"/>
          <w:color w:val="000000"/>
          <w:kern w:val="0"/>
          <w:sz w:val="24"/>
          <w:szCs w:val="24"/>
        </w:rPr>
        <w:t xml:space="preserve">    </w:t>
      </w:r>
      <w:r w:rsidRPr="008F5C44">
        <w:rPr>
          <w:rFonts w:ascii="Simsun" w:eastAsia="宋体" w:hAnsi="Simsun" w:cs="宋体"/>
          <w:color w:val="000000"/>
          <w:kern w:val="0"/>
          <w:sz w:val="24"/>
          <w:szCs w:val="24"/>
        </w:rPr>
        <w:t>常年随时受理申报，随时编发《成果要报》，随时办理结项。《成果要报》报送给省领导，得到省委省政府主要领导做出肯定性批示的，直接立为省哲学社会科学重大决策咨询项目，颁发结项证书。</w:t>
      </w:r>
    </w:p>
    <w:p w:rsidR="008F5C44" w:rsidRPr="008F5C44" w:rsidRDefault="008F5C44" w:rsidP="008F5C44">
      <w:pPr>
        <w:widowControl/>
        <w:spacing w:line="360" w:lineRule="atLeast"/>
        <w:jc w:val="left"/>
        <w:rPr>
          <w:rFonts w:ascii="Simsun" w:eastAsia="宋体" w:hAnsi="Simsun" w:cs="宋体"/>
          <w:color w:val="000000"/>
          <w:kern w:val="0"/>
          <w:sz w:val="24"/>
          <w:szCs w:val="24"/>
        </w:rPr>
      </w:pPr>
      <w:r w:rsidRPr="008F5C44">
        <w:rPr>
          <w:rFonts w:ascii="Simsun" w:eastAsia="宋体" w:hAnsi="Simsun" w:cs="宋体"/>
          <w:color w:val="000000"/>
          <w:kern w:val="0"/>
          <w:sz w:val="24"/>
          <w:szCs w:val="24"/>
        </w:rPr>
        <w:t xml:space="preserve">    </w:t>
      </w:r>
      <w:r w:rsidRPr="008F5C44">
        <w:rPr>
          <w:rFonts w:ascii="Simsun" w:eastAsia="宋体" w:hAnsi="Simsun" w:cs="宋体"/>
          <w:color w:val="000000"/>
          <w:kern w:val="0"/>
          <w:sz w:val="24"/>
          <w:szCs w:val="24"/>
        </w:rPr>
        <w:t>四、项目资助</w:t>
      </w:r>
    </w:p>
    <w:p w:rsidR="008F5C44" w:rsidRPr="008F5C44" w:rsidRDefault="008F5C44" w:rsidP="008F5C44">
      <w:pPr>
        <w:widowControl/>
        <w:spacing w:line="360" w:lineRule="atLeast"/>
        <w:jc w:val="left"/>
        <w:rPr>
          <w:rFonts w:ascii="Simsun" w:eastAsia="宋体" w:hAnsi="Simsun" w:cs="宋体"/>
          <w:color w:val="000000"/>
          <w:kern w:val="0"/>
          <w:sz w:val="24"/>
          <w:szCs w:val="24"/>
        </w:rPr>
      </w:pPr>
      <w:r w:rsidRPr="008F5C44">
        <w:rPr>
          <w:rFonts w:ascii="Simsun" w:eastAsia="宋体" w:hAnsi="Simsun" w:cs="宋体"/>
          <w:color w:val="000000"/>
          <w:kern w:val="0"/>
          <w:sz w:val="24"/>
          <w:szCs w:val="24"/>
        </w:rPr>
        <w:t xml:space="preserve">    </w:t>
      </w:r>
      <w:r w:rsidRPr="008F5C44">
        <w:rPr>
          <w:rFonts w:ascii="Simsun" w:eastAsia="宋体" w:hAnsi="Simsun" w:cs="宋体"/>
          <w:color w:val="000000"/>
          <w:kern w:val="0"/>
          <w:sz w:val="24"/>
          <w:szCs w:val="24"/>
        </w:rPr>
        <w:t>凡是《成果要报》得到省委省政府领导做出肯定性批示立为省哲学社会科学重大决策咨询项目，给予</w:t>
      </w:r>
      <w:r w:rsidRPr="008F5C44">
        <w:rPr>
          <w:rFonts w:ascii="Simsun" w:eastAsia="宋体" w:hAnsi="Simsun" w:cs="宋体"/>
          <w:color w:val="000000"/>
          <w:kern w:val="0"/>
          <w:sz w:val="24"/>
          <w:szCs w:val="24"/>
        </w:rPr>
        <w:t>1</w:t>
      </w:r>
      <w:r w:rsidRPr="008F5C44">
        <w:rPr>
          <w:rFonts w:ascii="Simsun" w:eastAsia="宋体" w:hAnsi="Simsun" w:cs="宋体"/>
          <w:color w:val="000000"/>
          <w:kern w:val="0"/>
          <w:sz w:val="24"/>
          <w:szCs w:val="24"/>
        </w:rPr>
        <w:t>至</w:t>
      </w:r>
      <w:r w:rsidRPr="008F5C44">
        <w:rPr>
          <w:rFonts w:ascii="Simsun" w:eastAsia="宋体" w:hAnsi="Simsun" w:cs="宋体"/>
          <w:color w:val="000000"/>
          <w:kern w:val="0"/>
          <w:sz w:val="24"/>
          <w:szCs w:val="24"/>
        </w:rPr>
        <w:t>2</w:t>
      </w:r>
      <w:r w:rsidRPr="008F5C44">
        <w:rPr>
          <w:rFonts w:ascii="Simsun" w:eastAsia="宋体" w:hAnsi="Simsun" w:cs="宋体"/>
          <w:color w:val="000000"/>
          <w:kern w:val="0"/>
          <w:sz w:val="24"/>
          <w:szCs w:val="24"/>
        </w:rPr>
        <w:t>万元经费资助。</w:t>
      </w:r>
    </w:p>
    <w:p w:rsidR="008F5C44" w:rsidRPr="008F5C44" w:rsidRDefault="008F5C44" w:rsidP="008F5C44">
      <w:pPr>
        <w:widowControl/>
        <w:spacing w:line="360" w:lineRule="atLeast"/>
        <w:jc w:val="left"/>
        <w:rPr>
          <w:rFonts w:ascii="Simsun" w:eastAsia="宋体" w:hAnsi="Simsun" w:cs="宋体"/>
          <w:color w:val="000000"/>
          <w:kern w:val="0"/>
          <w:sz w:val="24"/>
          <w:szCs w:val="24"/>
        </w:rPr>
      </w:pPr>
      <w:r w:rsidRPr="008F5C44">
        <w:rPr>
          <w:rFonts w:ascii="Simsun" w:eastAsia="宋体" w:hAnsi="Simsun" w:cs="宋体"/>
          <w:color w:val="000000"/>
          <w:kern w:val="0"/>
          <w:sz w:val="24"/>
          <w:szCs w:val="24"/>
        </w:rPr>
        <w:t> </w:t>
      </w:r>
    </w:p>
    <w:p w:rsidR="008F5C44" w:rsidRPr="008F5C44" w:rsidRDefault="008F5C44" w:rsidP="008F5C44">
      <w:pPr>
        <w:widowControl/>
        <w:spacing w:line="360" w:lineRule="atLeast"/>
        <w:jc w:val="left"/>
        <w:rPr>
          <w:rFonts w:ascii="Simsun" w:eastAsia="宋体" w:hAnsi="Simsun" w:cs="宋体"/>
          <w:color w:val="000000"/>
          <w:kern w:val="0"/>
          <w:sz w:val="24"/>
          <w:szCs w:val="24"/>
        </w:rPr>
      </w:pPr>
      <w:r w:rsidRPr="008F5C44">
        <w:rPr>
          <w:rFonts w:ascii="Simsun" w:eastAsia="宋体" w:hAnsi="Simsun" w:cs="宋体"/>
          <w:color w:val="000000"/>
          <w:kern w:val="0"/>
          <w:sz w:val="24"/>
          <w:szCs w:val="24"/>
        </w:rPr>
        <w:t> </w:t>
      </w:r>
    </w:p>
    <w:p w:rsidR="008F5C44" w:rsidRPr="008F5C44" w:rsidRDefault="008F5C44" w:rsidP="008F5C44">
      <w:pPr>
        <w:widowControl/>
        <w:spacing w:line="360" w:lineRule="atLeast"/>
        <w:jc w:val="left"/>
        <w:rPr>
          <w:rFonts w:ascii="Simsun" w:eastAsia="宋体" w:hAnsi="Simsun" w:cs="宋体"/>
          <w:color w:val="000000"/>
          <w:kern w:val="0"/>
          <w:sz w:val="24"/>
          <w:szCs w:val="24"/>
        </w:rPr>
      </w:pPr>
      <w:r w:rsidRPr="008F5C44">
        <w:rPr>
          <w:rFonts w:ascii="Simsun" w:eastAsia="宋体" w:hAnsi="Simsun" w:cs="宋体"/>
          <w:color w:val="000000"/>
          <w:kern w:val="0"/>
          <w:sz w:val="24"/>
          <w:szCs w:val="24"/>
        </w:rPr>
        <w:t>                      </w:t>
      </w:r>
      <w:r>
        <w:rPr>
          <w:rFonts w:ascii="Simsun" w:eastAsia="宋体" w:hAnsi="Simsun" w:cs="宋体" w:hint="eastAsia"/>
          <w:color w:val="000000"/>
          <w:kern w:val="0"/>
          <w:sz w:val="24"/>
          <w:szCs w:val="24"/>
        </w:rPr>
        <w:t xml:space="preserve">               </w:t>
      </w:r>
      <w:r w:rsidRPr="008F5C44">
        <w:rPr>
          <w:rFonts w:ascii="Simsun" w:eastAsia="宋体" w:hAnsi="Simsun" w:cs="宋体"/>
          <w:color w:val="000000"/>
          <w:kern w:val="0"/>
          <w:sz w:val="24"/>
          <w:szCs w:val="24"/>
        </w:rPr>
        <w:t>   </w:t>
      </w:r>
      <w:r w:rsidRPr="008F5C44">
        <w:rPr>
          <w:rFonts w:ascii="Simsun" w:eastAsia="宋体" w:hAnsi="Simsun" w:cs="宋体"/>
          <w:color w:val="000000"/>
          <w:kern w:val="0"/>
          <w:sz w:val="24"/>
          <w:szCs w:val="24"/>
        </w:rPr>
        <w:t>黑龙江省哲学社会科学规划办公室</w:t>
      </w:r>
    </w:p>
    <w:p w:rsidR="008F5C44" w:rsidRPr="008F5C44" w:rsidRDefault="008F5C44" w:rsidP="008F5C44">
      <w:pPr>
        <w:widowControl/>
        <w:spacing w:line="360" w:lineRule="atLeast"/>
        <w:jc w:val="left"/>
        <w:rPr>
          <w:rFonts w:ascii="Simsun" w:eastAsia="宋体" w:hAnsi="Simsun" w:cs="宋体"/>
          <w:color w:val="000000"/>
          <w:kern w:val="0"/>
          <w:sz w:val="24"/>
          <w:szCs w:val="24"/>
        </w:rPr>
      </w:pPr>
      <w:r w:rsidRPr="008F5C44">
        <w:rPr>
          <w:rFonts w:ascii="Simsun" w:eastAsia="宋体" w:hAnsi="Simsun" w:cs="宋体"/>
          <w:color w:val="000000"/>
          <w:kern w:val="0"/>
          <w:sz w:val="24"/>
          <w:szCs w:val="24"/>
        </w:rPr>
        <w:t>                              </w:t>
      </w:r>
      <w:r>
        <w:rPr>
          <w:rFonts w:ascii="Simsun" w:eastAsia="宋体" w:hAnsi="Simsun" w:cs="宋体" w:hint="eastAsia"/>
          <w:color w:val="000000"/>
          <w:kern w:val="0"/>
          <w:sz w:val="24"/>
          <w:szCs w:val="24"/>
        </w:rPr>
        <w:t xml:space="preserve">                </w:t>
      </w:r>
      <w:r w:rsidRPr="008F5C44">
        <w:rPr>
          <w:rFonts w:ascii="Simsun" w:eastAsia="宋体" w:hAnsi="Simsun" w:cs="宋体"/>
          <w:color w:val="000000"/>
          <w:kern w:val="0"/>
          <w:sz w:val="24"/>
          <w:szCs w:val="24"/>
        </w:rPr>
        <w:t>   2015</w:t>
      </w:r>
      <w:r w:rsidRPr="008F5C44">
        <w:rPr>
          <w:rFonts w:ascii="Simsun" w:eastAsia="宋体" w:hAnsi="Simsun" w:cs="宋体"/>
          <w:color w:val="000000"/>
          <w:kern w:val="0"/>
          <w:sz w:val="24"/>
          <w:szCs w:val="24"/>
        </w:rPr>
        <w:t>年</w:t>
      </w:r>
      <w:r w:rsidRPr="008F5C44">
        <w:rPr>
          <w:rFonts w:ascii="Simsun" w:eastAsia="宋体" w:hAnsi="Simsun" w:cs="宋体"/>
          <w:color w:val="000000"/>
          <w:kern w:val="0"/>
          <w:sz w:val="24"/>
          <w:szCs w:val="24"/>
        </w:rPr>
        <w:t>3</w:t>
      </w:r>
      <w:r w:rsidRPr="008F5C44">
        <w:rPr>
          <w:rFonts w:ascii="Simsun" w:eastAsia="宋体" w:hAnsi="Simsun" w:cs="宋体"/>
          <w:color w:val="000000"/>
          <w:kern w:val="0"/>
          <w:sz w:val="24"/>
          <w:szCs w:val="24"/>
        </w:rPr>
        <w:t>月</w:t>
      </w:r>
      <w:r w:rsidRPr="008F5C44">
        <w:rPr>
          <w:rFonts w:ascii="Simsun" w:eastAsia="宋体" w:hAnsi="Simsun" w:cs="宋体"/>
          <w:color w:val="000000"/>
          <w:kern w:val="0"/>
          <w:sz w:val="24"/>
          <w:szCs w:val="24"/>
        </w:rPr>
        <w:t>25</w:t>
      </w:r>
      <w:r w:rsidRPr="008F5C44">
        <w:rPr>
          <w:rFonts w:ascii="Simsun" w:eastAsia="宋体" w:hAnsi="Simsun" w:cs="宋体"/>
          <w:color w:val="000000"/>
          <w:kern w:val="0"/>
          <w:sz w:val="24"/>
          <w:szCs w:val="24"/>
        </w:rPr>
        <w:t>日</w:t>
      </w:r>
    </w:p>
    <w:p w:rsidR="008F5C44" w:rsidRDefault="008F5C44"/>
    <w:sectPr w:rsidR="008F5C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206" w:rsidRDefault="000E5206" w:rsidP="008F5C44">
      <w:r>
        <w:separator/>
      </w:r>
    </w:p>
  </w:endnote>
  <w:endnote w:type="continuationSeparator" w:id="1">
    <w:p w:rsidR="000E5206" w:rsidRDefault="000E5206" w:rsidP="008F5C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206" w:rsidRDefault="000E5206" w:rsidP="008F5C44">
      <w:r>
        <w:separator/>
      </w:r>
    </w:p>
  </w:footnote>
  <w:footnote w:type="continuationSeparator" w:id="1">
    <w:p w:rsidR="000E5206" w:rsidRDefault="000E5206" w:rsidP="008F5C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5C44"/>
    <w:rsid w:val="000E5206"/>
    <w:rsid w:val="008F5C44"/>
    <w:rsid w:val="00CD76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5C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5C44"/>
    <w:rPr>
      <w:sz w:val="18"/>
      <w:szCs w:val="18"/>
    </w:rPr>
  </w:style>
  <w:style w:type="paragraph" w:styleId="a4">
    <w:name w:val="footer"/>
    <w:basedOn w:val="a"/>
    <w:link w:val="Char0"/>
    <w:uiPriority w:val="99"/>
    <w:semiHidden/>
    <w:unhideWhenUsed/>
    <w:rsid w:val="008F5C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5C44"/>
    <w:rPr>
      <w:sz w:val="18"/>
      <w:szCs w:val="18"/>
    </w:rPr>
  </w:style>
</w:styles>
</file>

<file path=word/webSettings.xml><?xml version="1.0" encoding="utf-8"?>
<w:webSettings xmlns:r="http://schemas.openxmlformats.org/officeDocument/2006/relationships" xmlns:w="http://schemas.openxmlformats.org/wordprocessingml/2006/main">
  <w:divs>
    <w:div w:id="1829242951">
      <w:bodyDiv w:val="1"/>
      <w:marLeft w:val="0"/>
      <w:marRight w:val="0"/>
      <w:marTop w:val="0"/>
      <w:marBottom w:val="0"/>
      <w:divBdr>
        <w:top w:val="none" w:sz="0" w:space="0" w:color="auto"/>
        <w:left w:val="none" w:sz="0" w:space="0" w:color="auto"/>
        <w:bottom w:val="none" w:sz="0" w:space="0" w:color="auto"/>
        <w:right w:val="none" w:sz="0" w:space="0" w:color="auto"/>
      </w:divBdr>
      <w:divsChild>
        <w:div w:id="1580215148">
          <w:marLeft w:val="0"/>
          <w:marRight w:val="0"/>
          <w:marTop w:val="0"/>
          <w:marBottom w:val="0"/>
          <w:divBdr>
            <w:top w:val="none" w:sz="0" w:space="0" w:color="auto"/>
            <w:left w:val="none" w:sz="0" w:space="0" w:color="auto"/>
            <w:bottom w:val="none" w:sz="0" w:space="0" w:color="auto"/>
            <w:right w:val="none" w:sz="0" w:space="0" w:color="auto"/>
          </w:divBdr>
        </w:div>
        <w:div w:id="1708218363">
          <w:marLeft w:val="0"/>
          <w:marRight w:val="0"/>
          <w:marTop w:val="0"/>
          <w:marBottom w:val="0"/>
          <w:divBdr>
            <w:top w:val="none" w:sz="0" w:space="0" w:color="auto"/>
            <w:left w:val="none" w:sz="0" w:space="0" w:color="auto"/>
            <w:bottom w:val="none" w:sz="0" w:space="0" w:color="auto"/>
            <w:right w:val="none" w:sz="0" w:space="0" w:color="auto"/>
          </w:divBdr>
        </w:div>
        <w:div w:id="1355886219">
          <w:marLeft w:val="0"/>
          <w:marRight w:val="0"/>
          <w:marTop w:val="0"/>
          <w:marBottom w:val="0"/>
          <w:divBdr>
            <w:top w:val="none" w:sz="0" w:space="0" w:color="auto"/>
            <w:left w:val="none" w:sz="0" w:space="0" w:color="auto"/>
            <w:bottom w:val="none" w:sz="0" w:space="0" w:color="auto"/>
            <w:right w:val="none" w:sz="0" w:space="0" w:color="auto"/>
          </w:divBdr>
        </w:div>
        <w:div w:id="484469398">
          <w:marLeft w:val="0"/>
          <w:marRight w:val="0"/>
          <w:marTop w:val="0"/>
          <w:marBottom w:val="0"/>
          <w:divBdr>
            <w:top w:val="none" w:sz="0" w:space="0" w:color="auto"/>
            <w:left w:val="none" w:sz="0" w:space="0" w:color="auto"/>
            <w:bottom w:val="none" w:sz="0" w:space="0" w:color="auto"/>
            <w:right w:val="none" w:sz="0" w:space="0" w:color="auto"/>
          </w:divBdr>
        </w:div>
        <w:div w:id="559362254">
          <w:marLeft w:val="0"/>
          <w:marRight w:val="0"/>
          <w:marTop w:val="0"/>
          <w:marBottom w:val="0"/>
          <w:divBdr>
            <w:top w:val="none" w:sz="0" w:space="0" w:color="auto"/>
            <w:left w:val="none" w:sz="0" w:space="0" w:color="auto"/>
            <w:bottom w:val="none" w:sz="0" w:space="0" w:color="auto"/>
            <w:right w:val="none" w:sz="0" w:space="0" w:color="auto"/>
          </w:divBdr>
        </w:div>
        <w:div w:id="1541624642">
          <w:marLeft w:val="0"/>
          <w:marRight w:val="0"/>
          <w:marTop w:val="0"/>
          <w:marBottom w:val="0"/>
          <w:divBdr>
            <w:top w:val="none" w:sz="0" w:space="0" w:color="auto"/>
            <w:left w:val="none" w:sz="0" w:space="0" w:color="auto"/>
            <w:bottom w:val="none" w:sz="0" w:space="0" w:color="auto"/>
            <w:right w:val="none" w:sz="0" w:space="0" w:color="auto"/>
          </w:divBdr>
        </w:div>
        <w:div w:id="751926022">
          <w:marLeft w:val="0"/>
          <w:marRight w:val="0"/>
          <w:marTop w:val="0"/>
          <w:marBottom w:val="0"/>
          <w:divBdr>
            <w:top w:val="none" w:sz="0" w:space="0" w:color="auto"/>
            <w:left w:val="none" w:sz="0" w:space="0" w:color="auto"/>
            <w:bottom w:val="none" w:sz="0" w:space="0" w:color="auto"/>
            <w:right w:val="none" w:sz="0" w:space="0" w:color="auto"/>
          </w:divBdr>
        </w:div>
        <w:div w:id="822700964">
          <w:marLeft w:val="0"/>
          <w:marRight w:val="0"/>
          <w:marTop w:val="0"/>
          <w:marBottom w:val="0"/>
          <w:divBdr>
            <w:top w:val="none" w:sz="0" w:space="0" w:color="auto"/>
            <w:left w:val="none" w:sz="0" w:space="0" w:color="auto"/>
            <w:bottom w:val="none" w:sz="0" w:space="0" w:color="auto"/>
            <w:right w:val="none" w:sz="0" w:space="0" w:color="auto"/>
          </w:divBdr>
        </w:div>
        <w:div w:id="166945064">
          <w:marLeft w:val="0"/>
          <w:marRight w:val="0"/>
          <w:marTop w:val="0"/>
          <w:marBottom w:val="0"/>
          <w:divBdr>
            <w:top w:val="none" w:sz="0" w:space="0" w:color="auto"/>
            <w:left w:val="none" w:sz="0" w:space="0" w:color="auto"/>
            <w:bottom w:val="none" w:sz="0" w:space="0" w:color="auto"/>
            <w:right w:val="none" w:sz="0" w:space="0" w:color="auto"/>
          </w:divBdr>
        </w:div>
        <w:div w:id="1676763464">
          <w:marLeft w:val="0"/>
          <w:marRight w:val="0"/>
          <w:marTop w:val="0"/>
          <w:marBottom w:val="0"/>
          <w:divBdr>
            <w:top w:val="none" w:sz="0" w:space="0" w:color="auto"/>
            <w:left w:val="none" w:sz="0" w:space="0" w:color="auto"/>
            <w:bottom w:val="none" w:sz="0" w:space="0" w:color="auto"/>
            <w:right w:val="none" w:sz="0" w:space="0" w:color="auto"/>
          </w:divBdr>
        </w:div>
        <w:div w:id="637420051">
          <w:marLeft w:val="0"/>
          <w:marRight w:val="0"/>
          <w:marTop w:val="0"/>
          <w:marBottom w:val="0"/>
          <w:divBdr>
            <w:top w:val="none" w:sz="0" w:space="0" w:color="auto"/>
            <w:left w:val="none" w:sz="0" w:space="0" w:color="auto"/>
            <w:bottom w:val="none" w:sz="0" w:space="0" w:color="auto"/>
            <w:right w:val="none" w:sz="0" w:space="0" w:color="auto"/>
          </w:divBdr>
        </w:div>
        <w:div w:id="1715930127">
          <w:marLeft w:val="0"/>
          <w:marRight w:val="0"/>
          <w:marTop w:val="0"/>
          <w:marBottom w:val="0"/>
          <w:divBdr>
            <w:top w:val="none" w:sz="0" w:space="0" w:color="auto"/>
            <w:left w:val="none" w:sz="0" w:space="0" w:color="auto"/>
            <w:bottom w:val="none" w:sz="0" w:space="0" w:color="auto"/>
            <w:right w:val="none" w:sz="0" w:space="0" w:color="auto"/>
          </w:divBdr>
        </w:div>
        <w:div w:id="1210458898">
          <w:marLeft w:val="0"/>
          <w:marRight w:val="0"/>
          <w:marTop w:val="0"/>
          <w:marBottom w:val="0"/>
          <w:divBdr>
            <w:top w:val="none" w:sz="0" w:space="0" w:color="auto"/>
            <w:left w:val="none" w:sz="0" w:space="0" w:color="auto"/>
            <w:bottom w:val="none" w:sz="0" w:space="0" w:color="auto"/>
            <w:right w:val="none" w:sz="0" w:space="0" w:color="auto"/>
          </w:divBdr>
        </w:div>
        <w:div w:id="2145271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dc:creator>
  <cp:keywords/>
  <dc:description/>
  <cp:lastModifiedBy>lj</cp:lastModifiedBy>
  <cp:revision>3</cp:revision>
  <dcterms:created xsi:type="dcterms:W3CDTF">2015-03-30T08:00:00Z</dcterms:created>
  <dcterms:modified xsi:type="dcterms:W3CDTF">2015-03-30T08:02:00Z</dcterms:modified>
</cp:coreProperties>
</file>